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22B14" w14:textId="77777777" w:rsidR="000635A4" w:rsidRPr="00A21C58" w:rsidRDefault="000635A4" w:rsidP="000635A4">
      <w:pPr>
        <w:spacing w:line="276" w:lineRule="auto"/>
        <w:rPr>
          <w:rFonts w:ascii="Garamond" w:hAnsi="Garamond" w:cs="Arial"/>
          <w:sz w:val="18"/>
          <w:szCs w:val="18"/>
        </w:rPr>
      </w:pPr>
    </w:p>
    <w:p w14:paraId="37A7B4F0" w14:textId="62F8AA10" w:rsidR="005316DB" w:rsidRPr="00A21C58" w:rsidRDefault="00461388" w:rsidP="005316DB">
      <w:pPr>
        <w:rPr>
          <w:rFonts w:ascii="Garamond" w:hAnsi="Garamond"/>
        </w:rPr>
      </w:pPr>
      <w:r w:rsidRPr="00A21C58">
        <w:rPr>
          <w:rFonts w:ascii="Garamond" w:hAnsi="Garamond" w:cs="Arial"/>
          <w:color w:val="2B2B2B"/>
          <w:sz w:val="26"/>
          <w:szCs w:val="26"/>
          <w:shd w:val="clear" w:color="auto" w:fill="FFFFFF"/>
        </w:rPr>
        <w:t>Seanmdoyle.com</w:t>
      </w:r>
      <w:r w:rsidR="00835CE9" w:rsidRPr="00A21C58">
        <w:rPr>
          <w:rFonts w:ascii="Garamond" w:hAnsi="Garamond" w:cs="Arial"/>
          <w:color w:val="2B2B2B"/>
          <w:sz w:val="26"/>
          <w:szCs w:val="26"/>
          <w:shd w:val="clear" w:color="auto" w:fill="FFFFFF"/>
        </w:rPr>
        <w:t xml:space="preserve">, </w:t>
      </w:r>
      <w:r w:rsidR="005316DB" w:rsidRPr="00A21C58">
        <w:rPr>
          <w:rFonts w:ascii="Garamond" w:hAnsi="Garamond" w:cs="Arial"/>
          <w:color w:val="2B2B2B"/>
          <w:sz w:val="26"/>
          <w:szCs w:val="26"/>
          <w:shd w:val="clear" w:color="auto" w:fill="FFFFFF"/>
        </w:rPr>
        <w:t xml:space="preserve">Sean M. Doyle and our affiliates do not provide legal or accounting advice. This material has been prepared </w:t>
      </w:r>
      <w:r w:rsidR="006E4A9C">
        <w:rPr>
          <w:rFonts w:ascii="Garamond" w:hAnsi="Garamond" w:cs="Arial"/>
          <w:color w:val="2B2B2B"/>
          <w:sz w:val="26"/>
          <w:szCs w:val="26"/>
          <w:shd w:val="clear" w:color="auto" w:fill="FFFFFF"/>
        </w:rPr>
        <w:t>for informational purposes only and is not intended to provide</w:t>
      </w:r>
      <w:r w:rsidR="005316DB" w:rsidRPr="00A21C58">
        <w:rPr>
          <w:rFonts w:ascii="Garamond" w:hAnsi="Garamond" w:cs="Arial"/>
          <w:color w:val="2B2B2B"/>
          <w:sz w:val="26"/>
          <w:szCs w:val="26"/>
          <w:shd w:val="clear" w:color="auto" w:fill="FFFFFF"/>
        </w:rPr>
        <w:t xml:space="preserve"> and should not be relied on for legal or accounting advice. You should consult your own legal and accounting advisors before engaging in any transaction or policy decision. We do hope this helps you as you explore your own transaction and policy choices. </w:t>
      </w:r>
    </w:p>
    <w:p w14:paraId="2F5B98B3" w14:textId="77777777" w:rsidR="00505828" w:rsidRPr="00A21C58" w:rsidRDefault="00505828" w:rsidP="000635A4">
      <w:pPr>
        <w:spacing w:line="276" w:lineRule="auto"/>
        <w:rPr>
          <w:rFonts w:ascii="Garamond" w:hAnsi="Garamond" w:cs="Arial"/>
          <w:sz w:val="18"/>
          <w:szCs w:val="18"/>
        </w:rPr>
      </w:pPr>
    </w:p>
    <w:p w14:paraId="67FDDD5F" w14:textId="77777777" w:rsidR="00505828" w:rsidRPr="00A21C58" w:rsidRDefault="00505828" w:rsidP="00505828">
      <w:pPr>
        <w:pStyle w:val="Heading3"/>
        <w:rPr>
          <w:rFonts w:ascii="Garamond" w:hAnsi="Garamond"/>
          <w:b w:val="0"/>
          <w:sz w:val="28"/>
          <w:szCs w:val="28"/>
        </w:rPr>
      </w:pPr>
      <w:bookmarkStart w:id="0" w:name="_Toc384976220"/>
      <w:r w:rsidRPr="00A21C58">
        <w:rPr>
          <w:rFonts w:ascii="Garamond" w:hAnsi="Garamond"/>
          <w:b w:val="0"/>
          <w:sz w:val="28"/>
          <w:szCs w:val="28"/>
        </w:rPr>
        <w:t>SOCIAL MEDIA POLICY</w:t>
      </w:r>
      <w:bookmarkEnd w:id="0"/>
    </w:p>
    <w:p w14:paraId="11227742" w14:textId="3437A90C" w:rsidR="00505828" w:rsidRPr="00A21C58" w:rsidRDefault="00505828" w:rsidP="00505828">
      <w:pPr>
        <w:jc w:val="both"/>
        <w:rPr>
          <w:rFonts w:ascii="Garamond" w:hAnsi="Garamond"/>
          <w:sz w:val="20"/>
          <w:szCs w:val="20"/>
        </w:rPr>
      </w:pPr>
      <w:bookmarkStart w:id="1" w:name="_Toc332205980"/>
      <w:bookmarkStart w:id="2" w:name="_Toc332272810"/>
      <w:bookmarkStart w:id="3" w:name="_Toc333823282"/>
      <w:r w:rsidRPr="00A21C58">
        <w:rPr>
          <w:rFonts w:ascii="Garamond" w:hAnsi="Garamond"/>
          <w:sz w:val="20"/>
          <w:szCs w:val="20"/>
        </w:rPr>
        <w:t>This policy covers use of various social media platforms and programs, including</w:t>
      </w:r>
      <w:r w:rsidR="002306F3">
        <w:rPr>
          <w:rFonts w:ascii="Garamond" w:hAnsi="Garamond"/>
          <w:sz w:val="20"/>
          <w:szCs w:val="20"/>
        </w:rPr>
        <w:t>,</w:t>
      </w:r>
      <w:r w:rsidRPr="00A21C58">
        <w:rPr>
          <w:rFonts w:ascii="Garamond" w:hAnsi="Garamond"/>
          <w:sz w:val="20"/>
          <w:szCs w:val="20"/>
        </w:rPr>
        <w:t xml:space="preserve"> but not limited to</w:t>
      </w:r>
      <w:r w:rsidR="002306F3">
        <w:rPr>
          <w:rFonts w:ascii="Garamond" w:hAnsi="Garamond"/>
          <w:sz w:val="20"/>
          <w:szCs w:val="20"/>
        </w:rPr>
        <w:t>,</w:t>
      </w:r>
      <w:r w:rsidRPr="00A21C58">
        <w:rPr>
          <w:rFonts w:ascii="Garamond" w:hAnsi="Garamond"/>
          <w:sz w:val="20"/>
          <w:szCs w:val="20"/>
        </w:rPr>
        <w:t xml:space="preserve"> blogs, Twitter, LinkedIn, Facebook, Myspace, and product or service review sites like CitySearch, Y</w:t>
      </w:r>
      <w:bookmarkStart w:id="4" w:name="_GoBack"/>
      <w:bookmarkEnd w:id="4"/>
      <w:r w:rsidRPr="00A21C58">
        <w:rPr>
          <w:rFonts w:ascii="Garamond" w:hAnsi="Garamond"/>
          <w:sz w:val="20"/>
          <w:szCs w:val="20"/>
        </w:rPr>
        <w:t>elp, etc.</w:t>
      </w:r>
      <w:bookmarkEnd w:id="1"/>
      <w:bookmarkEnd w:id="2"/>
      <w:bookmarkEnd w:id="3"/>
    </w:p>
    <w:p w14:paraId="7245C81C" w14:textId="77777777" w:rsidR="00505828" w:rsidRPr="00A21C58" w:rsidRDefault="00505828" w:rsidP="00505828">
      <w:pPr>
        <w:jc w:val="both"/>
        <w:rPr>
          <w:rFonts w:ascii="Garamond" w:hAnsi="Garamond"/>
          <w:sz w:val="20"/>
          <w:szCs w:val="20"/>
        </w:rPr>
      </w:pPr>
    </w:p>
    <w:p w14:paraId="20230111" w14:textId="132813BE" w:rsidR="006E4A9C" w:rsidRDefault="00505828" w:rsidP="00505828">
      <w:pPr>
        <w:jc w:val="both"/>
        <w:rPr>
          <w:rFonts w:ascii="Garamond" w:hAnsi="Garamond"/>
          <w:sz w:val="20"/>
          <w:szCs w:val="20"/>
        </w:rPr>
      </w:pPr>
      <w:bookmarkStart w:id="5" w:name="_Toc332205981"/>
      <w:bookmarkStart w:id="6" w:name="_Toc332272811"/>
      <w:bookmarkStart w:id="7" w:name="_Toc333823283"/>
      <w:r w:rsidRPr="00A21C58">
        <w:rPr>
          <w:rFonts w:ascii="Garamond" w:hAnsi="Garamond"/>
          <w:sz w:val="20"/>
          <w:szCs w:val="20"/>
        </w:rPr>
        <w:t xml:space="preserve">We understand that some employees may maintain social media sites or profiles or may contribute posts to the sites or profiles of other people, businesses, or groups.  </w:t>
      </w:r>
    </w:p>
    <w:p w14:paraId="038A27A9" w14:textId="77777777" w:rsidR="006E4A9C" w:rsidRDefault="006E4A9C" w:rsidP="00505828">
      <w:pPr>
        <w:jc w:val="both"/>
        <w:rPr>
          <w:rFonts w:ascii="Garamond" w:hAnsi="Garamond"/>
          <w:sz w:val="20"/>
          <w:szCs w:val="20"/>
        </w:rPr>
      </w:pPr>
    </w:p>
    <w:p w14:paraId="54700B00" w14:textId="6672971A" w:rsidR="006E4A9C" w:rsidRDefault="00505828" w:rsidP="00505828">
      <w:pPr>
        <w:jc w:val="both"/>
        <w:rPr>
          <w:rFonts w:ascii="Garamond" w:hAnsi="Garamond"/>
          <w:sz w:val="20"/>
          <w:szCs w:val="20"/>
        </w:rPr>
      </w:pPr>
      <w:r w:rsidRPr="00A21C58">
        <w:rPr>
          <w:rFonts w:ascii="Garamond" w:hAnsi="Garamond"/>
          <w:sz w:val="20"/>
          <w:szCs w:val="20"/>
        </w:rPr>
        <w:t xml:space="preserve">It is important to understand that posts, images, tweets, and messages and e-mail can be re-sent around the world. Even if you take precautions to restrict access to your site, posts, or profile, it is possible that someone—perhaps even someone who is permitted to view the site—can copy it and use it in a way you did not intend.  </w:t>
      </w:r>
    </w:p>
    <w:p w14:paraId="551BAF0A" w14:textId="77777777" w:rsidR="006E4A9C" w:rsidRDefault="006E4A9C" w:rsidP="00505828">
      <w:pPr>
        <w:jc w:val="both"/>
        <w:rPr>
          <w:rFonts w:ascii="Garamond" w:hAnsi="Garamond"/>
          <w:sz w:val="20"/>
          <w:szCs w:val="20"/>
        </w:rPr>
      </w:pPr>
    </w:p>
    <w:p w14:paraId="7A1ACFA8" w14:textId="1C967E17" w:rsidR="00505828" w:rsidRPr="00A21C58" w:rsidRDefault="00505828" w:rsidP="00505828">
      <w:pPr>
        <w:jc w:val="both"/>
        <w:rPr>
          <w:rFonts w:ascii="Garamond" w:hAnsi="Garamond"/>
          <w:sz w:val="20"/>
          <w:szCs w:val="20"/>
        </w:rPr>
      </w:pPr>
      <w:r w:rsidRPr="00A21C58">
        <w:rPr>
          <w:rFonts w:ascii="Garamond" w:hAnsi="Garamond"/>
          <w:sz w:val="20"/>
          <w:szCs w:val="20"/>
        </w:rPr>
        <w:t>To protect &lt;insert company&gt;’s interests, we expect that employees who maintain or contribute to social media sites will abide by the following guidelines, as well as practice common sense.</w:t>
      </w:r>
      <w:bookmarkEnd w:id="5"/>
      <w:bookmarkEnd w:id="6"/>
      <w:bookmarkEnd w:id="7"/>
    </w:p>
    <w:p w14:paraId="719D590A" w14:textId="77777777" w:rsidR="00505828" w:rsidRPr="00A21C58" w:rsidRDefault="00505828" w:rsidP="00505828">
      <w:pPr>
        <w:pStyle w:val="NormalWeb"/>
        <w:spacing w:before="0" w:beforeAutospacing="0" w:after="0" w:afterAutospacing="0"/>
        <w:jc w:val="both"/>
        <w:rPr>
          <w:rFonts w:ascii="Garamond" w:hAnsi="Garamond"/>
        </w:rPr>
      </w:pPr>
    </w:p>
    <w:p w14:paraId="3C6DBBF6" w14:textId="77777777" w:rsidR="00505828" w:rsidRPr="00A21C58" w:rsidRDefault="00505828" w:rsidP="00505828">
      <w:pPr>
        <w:numPr>
          <w:ilvl w:val="0"/>
          <w:numId w:val="21"/>
        </w:numPr>
        <w:jc w:val="both"/>
        <w:rPr>
          <w:rFonts w:ascii="Garamond" w:hAnsi="Garamond"/>
          <w:sz w:val="20"/>
          <w:szCs w:val="20"/>
        </w:rPr>
      </w:pPr>
      <w:r w:rsidRPr="00A21C58">
        <w:rPr>
          <w:rFonts w:ascii="Garamond" w:hAnsi="Garamond"/>
          <w:sz w:val="20"/>
          <w:szCs w:val="20"/>
        </w:rPr>
        <w:t>&lt;insert company&gt; Information and Electronic Systems</w:t>
      </w:r>
      <w:r w:rsidRPr="00A21C58">
        <w:rPr>
          <w:rStyle w:val="para1"/>
          <w:rFonts w:ascii="Garamond" w:hAnsi="Garamond"/>
          <w:sz w:val="20"/>
          <w:szCs w:val="20"/>
        </w:rPr>
        <w:t>, including computers and internet access, are not to be used for social media, including updating your personal website or profile, unless you have received prior authorization from your immediate supervisor.</w:t>
      </w:r>
      <w:r w:rsidRPr="00A21C58">
        <w:rPr>
          <w:rFonts w:ascii="Garamond" w:hAnsi="Garamond"/>
          <w:sz w:val="20"/>
          <w:szCs w:val="20"/>
        </w:rPr>
        <w:t xml:space="preserve"> </w:t>
      </w:r>
    </w:p>
    <w:p w14:paraId="58D0926D" w14:textId="77777777" w:rsidR="00505828" w:rsidRPr="00A21C58" w:rsidRDefault="00505828" w:rsidP="00505828">
      <w:pPr>
        <w:numPr>
          <w:ilvl w:val="0"/>
          <w:numId w:val="21"/>
        </w:numPr>
        <w:jc w:val="both"/>
        <w:rPr>
          <w:rFonts w:ascii="Garamond" w:hAnsi="Garamond"/>
          <w:sz w:val="20"/>
          <w:szCs w:val="20"/>
        </w:rPr>
      </w:pPr>
      <w:r w:rsidRPr="00A21C58">
        <w:rPr>
          <w:rStyle w:val="para1"/>
          <w:rFonts w:ascii="Garamond" w:hAnsi="Garamond"/>
          <w:sz w:val="20"/>
          <w:szCs w:val="20"/>
        </w:rPr>
        <w:t xml:space="preserve">When discussing your work on a social media website, whether at home, work or otherwise, you must abide at all times with all legal and ethical requirements, as well as </w:t>
      </w:r>
      <w:r w:rsidRPr="00A21C58">
        <w:rPr>
          <w:rFonts w:ascii="Garamond" w:hAnsi="Garamond"/>
          <w:sz w:val="20"/>
          <w:szCs w:val="20"/>
        </w:rPr>
        <w:t xml:space="preserve">&lt;insert company&gt; </w:t>
      </w:r>
      <w:r w:rsidRPr="00A21C58">
        <w:rPr>
          <w:rStyle w:val="para1"/>
          <w:rFonts w:ascii="Garamond" w:hAnsi="Garamond"/>
          <w:sz w:val="20"/>
          <w:szCs w:val="20"/>
        </w:rPr>
        <w:t xml:space="preserve">policies found in this Handbook, including without limitation our policies prohibiting discrimination, harassment, and retaliation. </w:t>
      </w:r>
    </w:p>
    <w:p w14:paraId="548E3311" w14:textId="77777777" w:rsidR="00505828" w:rsidRPr="00A21C58" w:rsidRDefault="00505828" w:rsidP="00505828">
      <w:pPr>
        <w:numPr>
          <w:ilvl w:val="0"/>
          <w:numId w:val="21"/>
        </w:numPr>
        <w:jc w:val="both"/>
        <w:rPr>
          <w:rFonts w:ascii="Garamond" w:hAnsi="Garamond"/>
          <w:sz w:val="20"/>
          <w:szCs w:val="20"/>
        </w:rPr>
      </w:pPr>
      <w:r w:rsidRPr="00A21C58">
        <w:rPr>
          <w:rStyle w:val="para1"/>
          <w:rFonts w:ascii="Garamond" w:hAnsi="Garamond"/>
          <w:sz w:val="20"/>
          <w:szCs w:val="20"/>
        </w:rPr>
        <w:t xml:space="preserve">You may not disclose via social media any of </w:t>
      </w:r>
      <w:r w:rsidRPr="00A21C58">
        <w:rPr>
          <w:rFonts w:ascii="Garamond" w:hAnsi="Garamond"/>
          <w:sz w:val="20"/>
          <w:szCs w:val="20"/>
        </w:rPr>
        <w:t xml:space="preserve">&lt;insert company&gt; </w:t>
      </w:r>
      <w:r w:rsidRPr="00A21C58">
        <w:rPr>
          <w:rStyle w:val="para1"/>
          <w:rFonts w:ascii="Garamond" w:hAnsi="Garamond"/>
          <w:sz w:val="20"/>
          <w:szCs w:val="20"/>
        </w:rPr>
        <w:t>confidential or trade secret information, including without limitation information about our products, services, customers, employees, and vendors that you learn in the course of your employment.</w:t>
      </w:r>
      <w:r w:rsidRPr="00A21C58">
        <w:rPr>
          <w:rFonts w:ascii="Garamond" w:hAnsi="Garamond"/>
          <w:sz w:val="20"/>
          <w:szCs w:val="20"/>
        </w:rPr>
        <w:t xml:space="preserve"> </w:t>
      </w:r>
    </w:p>
    <w:p w14:paraId="6E49FA59" w14:textId="64682A32" w:rsidR="00505828" w:rsidRPr="00A21C58" w:rsidRDefault="00505828" w:rsidP="00505828">
      <w:pPr>
        <w:numPr>
          <w:ilvl w:val="0"/>
          <w:numId w:val="21"/>
        </w:numPr>
        <w:jc w:val="both"/>
        <w:rPr>
          <w:rFonts w:ascii="Garamond" w:hAnsi="Garamond"/>
          <w:sz w:val="20"/>
          <w:szCs w:val="20"/>
        </w:rPr>
      </w:pPr>
      <w:r w:rsidRPr="00A21C58">
        <w:rPr>
          <w:rFonts w:ascii="Garamond" w:hAnsi="Garamond"/>
          <w:sz w:val="20"/>
          <w:szCs w:val="20"/>
        </w:rPr>
        <w:t>Only &lt;insert company&gt; officers may represent the Company or authorize a third party to represent it as &lt;insert company&gt;. There can be no other “official” &lt;insert company&gt; sites, pages, or channels on You Tube, Twitter</w:t>
      </w:r>
      <w:r w:rsidR="006E4A9C">
        <w:rPr>
          <w:rFonts w:ascii="Garamond" w:hAnsi="Garamond"/>
          <w:sz w:val="20"/>
          <w:szCs w:val="20"/>
        </w:rPr>
        <w:t>,</w:t>
      </w:r>
      <w:r w:rsidRPr="00A21C58">
        <w:rPr>
          <w:rFonts w:ascii="Garamond" w:hAnsi="Garamond"/>
          <w:sz w:val="20"/>
          <w:szCs w:val="20"/>
        </w:rPr>
        <w:t xml:space="preserve"> Facebook, etc., unless they are authorized by &lt;insert company&gt; officers.</w:t>
      </w:r>
    </w:p>
    <w:p w14:paraId="27162D1B" w14:textId="77777777" w:rsidR="00505828" w:rsidRPr="00A21C58" w:rsidRDefault="00505828" w:rsidP="00505828">
      <w:pPr>
        <w:numPr>
          <w:ilvl w:val="0"/>
          <w:numId w:val="21"/>
        </w:numPr>
        <w:jc w:val="both"/>
        <w:rPr>
          <w:rFonts w:ascii="Garamond" w:hAnsi="Garamond"/>
          <w:sz w:val="20"/>
          <w:szCs w:val="20"/>
        </w:rPr>
      </w:pPr>
      <w:r w:rsidRPr="00A21C58">
        <w:rPr>
          <w:rFonts w:ascii="Garamond" w:hAnsi="Garamond"/>
          <w:sz w:val="20"/>
          <w:szCs w:val="20"/>
        </w:rPr>
        <w:t>Recognize that the Company may address as a disciplinary issue any language that you post in a blog or on a social media site that reflects negatively on your work ethic or your level of commitment to and compassion for our customers.</w:t>
      </w:r>
    </w:p>
    <w:p w14:paraId="18CD398E" w14:textId="77777777" w:rsidR="00505828" w:rsidRPr="00A21C58" w:rsidRDefault="00505828" w:rsidP="00505828">
      <w:pPr>
        <w:numPr>
          <w:ilvl w:val="0"/>
          <w:numId w:val="21"/>
        </w:numPr>
        <w:jc w:val="both"/>
        <w:rPr>
          <w:rFonts w:ascii="Garamond" w:hAnsi="Garamond"/>
          <w:sz w:val="20"/>
          <w:szCs w:val="20"/>
        </w:rPr>
      </w:pPr>
      <w:r w:rsidRPr="00A21C58">
        <w:rPr>
          <w:rFonts w:ascii="Garamond" w:hAnsi="Garamond"/>
          <w:sz w:val="20"/>
          <w:szCs w:val="20"/>
        </w:rPr>
        <w:t xml:space="preserve">We hope that our employees would recommend our services. However, &lt;insert company&gt; does not encourage its own employees to “guerilla market” our services online. If you—or </w:t>
      </w:r>
      <w:r w:rsidRPr="00A21C58">
        <w:rPr>
          <w:rFonts w:ascii="Garamond" w:hAnsi="Garamond"/>
          <w:sz w:val="20"/>
          <w:szCs w:val="20"/>
        </w:rPr>
        <w:lastRenderedPageBreak/>
        <w:t xml:space="preserve">someone in your immediate family, like a spouse, parent, child, or sibling—do make any such recommendation or review, the review must disclose the employment relationship. </w:t>
      </w:r>
    </w:p>
    <w:p w14:paraId="1425C0C6" w14:textId="77777777" w:rsidR="00505828" w:rsidRPr="00A21C58" w:rsidRDefault="00505828" w:rsidP="00505828">
      <w:pPr>
        <w:ind w:left="360"/>
        <w:jc w:val="both"/>
        <w:rPr>
          <w:rFonts w:ascii="Garamond" w:hAnsi="Garamond"/>
          <w:sz w:val="20"/>
          <w:szCs w:val="20"/>
        </w:rPr>
      </w:pPr>
    </w:p>
    <w:p w14:paraId="1748B582" w14:textId="77777777" w:rsidR="006E4A9C" w:rsidRDefault="006E4A9C" w:rsidP="00505828">
      <w:pPr>
        <w:pStyle w:val="NormalWeb"/>
        <w:spacing w:before="0" w:beforeAutospacing="0" w:after="0" w:afterAutospacing="0"/>
        <w:jc w:val="both"/>
        <w:rPr>
          <w:rStyle w:val="para1"/>
          <w:rFonts w:ascii="Garamond" w:hAnsi="Garamond"/>
        </w:rPr>
      </w:pPr>
    </w:p>
    <w:p w14:paraId="07612AA6" w14:textId="592FBBE9" w:rsidR="00505828" w:rsidRPr="00A21C58" w:rsidRDefault="00505828" w:rsidP="00505828">
      <w:pPr>
        <w:pStyle w:val="NormalWeb"/>
        <w:spacing w:before="0" w:beforeAutospacing="0" w:after="0" w:afterAutospacing="0"/>
        <w:jc w:val="both"/>
        <w:rPr>
          <w:rStyle w:val="para1"/>
          <w:rFonts w:ascii="Garamond" w:hAnsi="Garamond"/>
        </w:rPr>
      </w:pPr>
      <w:r w:rsidRPr="00A21C58">
        <w:rPr>
          <w:rStyle w:val="para1"/>
          <w:rFonts w:ascii="Garamond" w:hAnsi="Garamond"/>
        </w:rPr>
        <w:t xml:space="preserve">Finally, when using social media, you must be respectful. You may not post discriminatory, defamatory, libelous or slanderous comments when discussing </w:t>
      </w:r>
      <w:r w:rsidRPr="00A21C58">
        <w:rPr>
          <w:rFonts w:ascii="Garamond" w:hAnsi="Garamond"/>
        </w:rPr>
        <w:t>&lt;insert company&gt;</w:t>
      </w:r>
      <w:r w:rsidRPr="00A21C58">
        <w:rPr>
          <w:rStyle w:val="para1"/>
          <w:rFonts w:ascii="Garamond" w:hAnsi="Garamond"/>
        </w:rPr>
        <w:t xml:space="preserve">, its officers, your supervisors or co-workers, our customers or our competitors on any social media. You should not use social media as a vehicle for personal attacks. Social media postings by you that reflect negatively on </w:t>
      </w:r>
      <w:r w:rsidRPr="00A21C58">
        <w:rPr>
          <w:rFonts w:ascii="Garamond" w:hAnsi="Garamond"/>
        </w:rPr>
        <w:t>&lt;insert company&gt;</w:t>
      </w:r>
      <w:r w:rsidRPr="00A21C58">
        <w:rPr>
          <w:rStyle w:val="para1"/>
          <w:rFonts w:ascii="Garamond" w:hAnsi="Garamond"/>
        </w:rPr>
        <w:t xml:space="preserve">, its employees, vendors or customers, or that otherwise violate any provision of this policy may result in discipline up to and including termination from employment. </w:t>
      </w:r>
    </w:p>
    <w:p w14:paraId="35ADD70E" w14:textId="77777777" w:rsidR="00505828" w:rsidRPr="00A21C58" w:rsidRDefault="00505828" w:rsidP="00505828">
      <w:pPr>
        <w:pStyle w:val="NormalWeb"/>
        <w:spacing w:before="0" w:beforeAutospacing="0" w:after="0" w:afterAutospacing="0"/>
        <w:jc w:val="both"/>
        <w:rPr>
          <w:rStyle w:val="para1"/>
          <w:rFonts w:ascii="Garamond" w:hAnsi="Garamond"/>
        </w:rPr>
      </w:pPr>
    </w:p>
    <w:p w14:paraId="69200921" w14:textId="77777777" w:rsidR="00505828" w:rsidRPr="00A21C58" w:rsidRDefault="00505828" w:rsidP="00505828">
      <w:pPr>
        <w:pStyle w:val="NormalWeb"/>
        <w:spacing w:before="0" w:beforeAutospacing="0" w:after="0" w:afterAutospacing="0"/>
        <w:jc w:val="both"/>
        <w:rPr>
          <w:rStyle w:val="para1"/>
          <w:rFonts w:ascii="Garamond" w:hAnsi="Garamond"/>
        </w:rPr>
      </w:pPr>
      <w:r w:rsidRPr="00A21C58">
        <w:rPr>
          <w:rStyle w:val="para1"/>
          <w:rFonts w:ascii="Garamond" w:hAnsi="Garamond"/>
        </w:rPr>
        <w:t xml:space="preserve">Nothing in this policy is intended to prohibit any employees from engaging in communication with other </w:t>
      </w:r>
      <w:r w:rsidRPr="00A21C58">
        <w:rPr>
          <w:rFonts w:ascii="Garamond" w:hAnsi="Garamond"/>
        </w:rPr>
        <w:t xml:space="preserve">&lt;insert company&gt; </w:t>
      </w:r>
      <w:r w:rsidRPr="00A21C58">
        <w:rPr>
          <w:rStyle w:val="para1"/>
          <w:rFonts w:ascii="Garamond" w:hAnsi="Garamond"/>
        </w:rPr>
        <w:t>employees about working conditions or issues. Nothing in this policy is intended to prohibit employees from engaging in protected concerted activities or making protected statements and reports to the proper internal and external authorities.</w:t>
      </w:r>
    </w:p>
    <w:p w14:paraId="0D0B170D" w14:textId="77777777" w:rsidR="00505828" w:rsidRPr="00A21C58" w:rsidRDefault="00505828" w:rsidP="00505828">
      <w:pPr>
        <w:pStyle w:val="BodyText3"/>
        <w:autoSpaceDE w:val="0"/>
        <w:autoSpaceDN w:val="0"/>
        <w:adjustRightInd w:val="0"/>
        <w:rPr>
          <w:rFonts w:ascii="Garamond" w:hAnsi="Garamond"/>
          <w:b/>
          <w:sz w:val="20"/>
          <w:szCs w:val="20"/>
          <w:u w:val="single"/>
        </w:rPr>
      </w:pPr>
    </w:p>
    <w:p w14:paraId="7D7FFBF3" w14:textId="77777777" w:rsidR="00505828" w:rsidRPr="00A21C58" w:rsidRDefault="00505828" w:rsidP="000635A4">
      <w:pPr>
        <w:spacing w:line="276" w:lineRule="auto"/>
        <w:rPr>
          <w:rFonts w:ascii="Garamond" w:hAnsi="Garamond" w:cs="Arial"/>
          <w:sz w:val="18"/>
          <w:szCs w:val="18"/>
        </w:rPr>
      </w:pPr>
    </w:p>
    <w:sectPr w:rsidR="00505828" w:rsidRPr="00A21C58" w:rsidSect="00202F93">
      <w:headerReference w:type="even" r:id="rId8"/>
      <w:headerReference w:type="default" r:id="rId9"/>
      <w:footerReference w:type="even" r:id="rId10"/>
      <w:footerReference w:type="default" r:id="rId11"/>
      <w:headerReference w:type="first" r:id="rId12"/>
      <w:footerReference w:type="first" r:id="rId13"/>
      <w:pgSz w:w="12240" w:h="15840" w:code="1"/>
      <w:pgMar w:top="1440" w:right="2160" w:bottom="1242" w:left="2160" w:header="2160" w:footer="27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2EFAD" w14:textId="77777777" w:rsidR="008F7071" w:rsidRDefault="008F7071">
      <w:r>
        <w:separator/>
      </w:r>
    </w:p>
  </w:endnote>
  <w:endnote w:type="continuationSeparator" w:id="0">
    <w:p w14:paraId="497BA758" w14:textId="77777777" w:rsidR="008F7071" w:rsidRDefault="008F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C-Univers-U59">
    <w:altName w:val="Helvetica Neue"/>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30E8" w14:textId="77777777" w:rsidR="00C42519" w:rsidRDefault="00C4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DEF3" w14:textId="40607B21" w:rsidR="00CD108D" w:rsidRPr="00326BD1" w:rsidRDefault="00AE7836" w:rsidP="00D608E0">
    <w:pPr>
      <w:pStyle w:val="Footer"/>
      <w:spacing w:after="480"/>
    </w:pPr>
    <w:r w:rsidRPr="00E23EB8">
      <w:rPr>
        <w:rFonts w:cs="Arial"/>
        <w:sz w:val="14"/>
        <w:szCs w:val="14"/>
      </w:rPr>
      <w:t>©</w:t>
    </w:r>
    <w:r>
      <w:rPr>
        <w:rFonts w:cs="Arial"/>
        <w:sz w:val="14"/>
        <w:szCs w:val="14"/>
      </w:rPr>
      <w:t xml:space="preserve"> 2018 Sean M Doyle</w:t>
    </w:r>
    <w:r w:rsidR="00CD108D">
      <w:rPr>
        <w:rFonts w:cs="Arial"/>
        <w:sz w:val="14"/>
        <w:szCs w:val="14"/>
      </w:rPr>
      <w:tab/>
      <w:t xml:space="preserve">                                                                                                                                                    </w:t>
    </w:r>
    <w:r w:rsidR="00CD108D" w:rsidRPr="00E23EB8">
      <w:rPr>
        <w:rFonts w:cs="Arial"/>
        <w:sz w:val="14"/>
        <w:szCs w:val="14"/>
      </w:rPr>
      <w:t xml:space="preserve">Page </w:t>
    </w:r>
    <w:r w:rsidR="00CD108D">
      <w:rPr>
        <w:sz w:val="20"/>
        <w:szCs w:val="20"/>
      </w:rPr>
      <w:fldChar w:fldCharType="begin"/>
    </w:r>
    <w:r w:rsidR="00CD108D">
      <w:instrText xml:space="preserve"> PAGE  \* Arabic  \* MERGEFORMAT </w:instrText>
    </w:r>
    <w:r w:rsidR="00CD108D">
      <w:rPr>
        <w:sz w:val="20"/>
        <w:szCs w:val="20"/>
      </w:rPr>
      <w:fldChar w:fldCharType="separate"/>
    </w:r>
    <w:r w:rsidRPr="00AE7836">
      <w:rPr>
        <w:rFonts w:cs="Arial"/>
        <w:noProof/>
        <w:sz w:val="14"/>
        <w:szCs w:val="14"/>
      </w:rPr>
      <w:t>2</w:t>
    </w:r>
    <w:r w:rsidR="00CD108D">
      <w:rPr>
        <w:rFonts w:cs="Arial"/>
        <w:noProof/>
        <w:sz w:val="14"/>
        <w:szCs w:val="14"/>
      </w:rPr>
      <w:fldChar w:fldCharType="end"/>
    </w:r>
    <w:r w:rsidR="00CD108D" w:rsidRPr="00E23EB8">
      <w:rPr>
        <w:rFonts w:cs="Arial"/>
        <w:sz w:val="14"/>
        <w:szCs w:val="14"/>
      </w:rPr>
      <w:t xml:space="preserve"> of </w:t>
    </w:r>
    <w:r w:rsidR="008F7071">
      <w:fldChar w:fldCharType="begin"/>
    </w:r>
    <w:r w:rsidR="008F7071">
      <w:instrText xml:space="preserve"> SECTIONPAGES  \* Arabic  \* MERGEFORMAT </w:instrText>
    </w:r>
    <w:r w:rsidR="008F7071">
      <w:fldChar w:fldCharType="separate"/>
    </w:r>
    <w:r w:rsidR="002306F3" w:rsidRPr="002306F3">
      <w:rPr>
        <w:rFonts w:cs="Arial"/>
        <w:noProof/>
        <w:sz w:val="14"/>
        <w:szCs w:val="14"/>
      </w:rPr>
      <w:t>2</w:t>
    </w:r>
    <w:r w:rsidR="008F7071">
      <w:rPr>
        <w:rFonts w:cs="Arial"/>
        <w:noProof/>
        <w:sz w:val="14"/>
        <w:szCs w:val="14"/>
      </w:rPr>
      <w:fldChar w:fldCharType="end"/>
    </w:r>
  </w:p>
  <w:p w14:paraId="423CFC66" w14:textId="23785C6B" w:rsidR="002B6983" w:rsidRPr="009A7015" w:rsidRDefault="002B6983" w:rsidP="009A70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57F6" w14:textId="59382947" w:rsidR="00CD108D" w:rsidRPr="004F5DEE" w:rsidRDefault="00AE7836" w:rsidP="00D608E0">
    <w:pPr>
      <w:pStyle w:val="Footer"/>
      <w:spacing w:after="480"/>
    </w:pPr>
    <w:r w:rsidRPr="00E23EB8">
      <w:rPr>
        <w:rFonts w:cs="Arial"/>
        <w:sz w:val="14"/>
        <w:szCs w:val="14"/>
      </w:rPr>
      <w:t>©</w:t>
    </w:r>
    <w:r>
      <w:rPr>
        <w:rFonts w:cs="Arial"/>
        <w:sz w:val="14"/>
        <w:szCs w:val="14"/>
      </w:rPr>
      <w:t xml:space="preserve"> 2018 Sean M Doyle</w:t>
    </w:r>
    <w:r w:rsidR="00CD108D">
      <w:rPr>
        <w:rFonts w:cs="Arial"/>
        <w:sz w:val="14"/>
        <w:szCs w:val="14"/>
      </w:rPr>
      <w:tab/>
      <w:t xml:space="preserve">                                                                                                                                                    </w:t>
    </w:r>
    <w:r w:rsidR="00CD108D" w:rsidRPr="00E23EB8">
      <w:rPr>
        <w:rFonts w:cs="Arial"/>
        <w:sz w:val="14"/>
        <w:szCs w:val="14"/>
      </w:rPr>
      <w:t xml:space="preserve">Page </w:t>
    </w:r>
    <w:r w:rsidR="00CD108D">
      <w:rPr>
        <w:sz w:val="20"/>
        <w:szCs w:val="20"/>
      </w:rPr>
      <w:fldChar w:fldCharType="begin"/>
    </w:r>
    <w:r w:rsidR="00CD108D">
      <w:instrText xml:space="preserve"> PAGE  \* Arabic  \* MERGEFORMAT </w:instrText>
    </w:r>
    <w:r w:rsidR="00CD108D">
      <w:rPr>
        <w:sz w:val="20"/>
        <w:szCs w:val="20"/>
      </w:rPr>
      <w:fldChar w:fldCharType="separate"/>
    </w:r>
    <w:r w:rsidRPr="00AE7836">
      <w:rPr>
        <w:rFonts w:cs="Arial"/>
        <w:noProof/>
        <w:sz w:val="14"/>
        <w:szCs w:val="14"/>
      </w:rPr>
      <w:t>1</w:t>
    </w:r>
    <w:r w:rsidR="00CD108D">
      <w:rPr>
        <w:rFonts w:cs="Arial"/>
        <w:noProof/>
        <w:sz w:val="14"/>
        <w:szCs w:val="14"/>
      </w:rPr>
      <w:fldChar w:fldCharType="end"/>
    </w:r>
    <w:r w:rsidR="00CD108D" w:rsidRPr="00E23EB8">
      <w:rPr>
        <w:rFonts w:cs="Arial"/>
        <w:sz w:val="14"/>
        <w:szCs w:val="14"/>
      </w:rPr>
      <w:t xml:space="preserve"> of </w:t>
    </w:r>
    <w:r w:rsidR="008F7071">
      <w:fldChar w:fldCharType="begin"/>
    </w:r>
    <w:r w:rsidR="008F7071">
      <w:instrText xml:space="preserve"> SECTIONPAGES  \* Arabic  \* MERGEFORMAT </w:instrText>
    </w:r>
    <w:r w:rsidR="008F7071">
      <w:fldChar w:fldCharType="separate"/>
    </w:r>
    <w:r w:rsidR="002306F3" w:rsidRPr="002306F3">
      <w:rPr>
        <w:rFonts w:cs="Arial"/>
        <w:noProof/>
        <w:sz w:val="14"/>
        <w:szCs w:val="14"/>
      </w:rPr>
      <w:t>2</w:t>
    </w:r>
    <w:r w:rsidR="008F7071">
      <w:rPr>
        <w:rFonts w:cs="Arial"/>
        <w:noProof/>
        <w:sz w:val="14"/>
        <w:szCs w:val="14"/>
      </w:rPr>
      <w:fldChar w:fldCharType="end"/>
    </w:r>
  </w:p>
  <w:p w14:paraId="32275967" w14:textId="7E65EED0" w:rsidR="002B6983" w:rsidRPr="004F5DEE" w:rsidRDefault="002B6983" w:rsidP="009A70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517A" w14:textId="77777777" w:rsidR="008F7071" w:rsidRDefault="008F7071">
      <w:r>
        <w:separator/>
      </w:r>
    </w:p>
  </w:footnote>
  <w:footnote w:type="continuationSeparator" w:id="0">
    <w:p w14:paraId="1255728D" w14:textId="77777777" w:rsidR="008F7071" w:rsidRDefault="008F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721A" w14:textId="77777777" w:rsidR="00C42519" w:rsidRDefault="00C42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23C7" w14:textId="6455D89C" w:rsidR="009A7015" w:rsidRDefault="00C42519">
    <w:pPr>
      <w:pStyle w:val="Header"/>
    </w:pPr>
    <w:r>
      <w:rPr>
        <w:rFonts w:cs="Arial"/>
        <w:noProof/>
      </w:rPr>
      <w:drawing>
        <wp:anchor distT="0" distB="0" distL="114300" distR="114300" simplePos="0" relativeHeight="251665408" behindDoc="0" locked="0" layoutInCell="1" allowOverlap="1" wp14:anchorId="4C63C877" wp14:editId="0218C962">
          <wp:simplePos x="0" y="0"/>
          <wp:positionH relativeFrom="page">
            <wp:posOffset>3175635</wp:posOffset>
          </wp:positionH>
          <wp:positionV relativeFrom="paragraph">
            <wp:posOffset>-1061508</wp:posOffset>
          </wp:positionV>
          <wp:extent cx="1417320" cy="603504"/>
          <wp:effectExtent l="0" t="0" r="5080" b="6350"/>
          <wp:wrapNone/>
          <wp:docPr id="5" name="Picture 5" descr="../../Branding/logo/Logo%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ing/logo/Logo%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35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F71C0" w14:textId="71225E51" w:rsidR="002B6983" w:rsidRPr="003E7457" w:rsidRDefault="00C42519" w:rsidP="005B10CB">
    <w:pPr>
      <w:pStyle w:val="Header"/>
      <w:tabs>
        <w:tab w:val="clear" w:pos="4320"/>
        <w:tab w:val="clear" w:pos="8640"/>
        <w:tab w:val="left" w:pos="1170"/>
      </w:tabs>
      <w:spacing w:line="300" w:lineRule="atLeast"/>
      <w:ind w:left="1166" w:hanging="1166"/>
      <w:rPr>
        <w:rFonts w:cs="Arial"/>
        <w:sz w:val="18"/>
        <w:szCs w:val="18"/>
      </w:rPr>
    </w:pPr>
    <w:r>
      <w:rPr>
        <w:rFonts w:cs="Arial"/>
        <w:noProof/>
      </w:rPr>
      <w:drawing>
        <wp:anchor distT="0" distB="0" distL="114300" distR="114300" simplePos="0" relativeHeight="251663360" behindDoc="0" locked="0" layoutInCell="1" allowOverlap="1" wp14:anchorId="6AAF00A0" wp14:editId="44F4FF63">
          <wp:simplePos x="0" y="0"/>
          <wp:positionH relativeFrom="page">
            <wp:align>center</wp:align>
          </wp:positionH>
          <wp:positionV relativeFrom="paragraph">
            <wp:posOffset>-1059603</wp:posOffset>
          </wp:positionV>
          <wp:extent cx="1417320" cy="603504"/>
          <wp:effectExtent l="0" t="0" r="5080" b="6350"/>
          <wp:wrapNone/>
          <wp:docPr id="2" name="Picture 2" descr="../../Branding/logo/Logo%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ing/logo/Logo%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3504"/>
                  </a:xfrm>
                  <a:prstGeom prst="rect">
                    <a:avLst/>
                  </a:prstGeom>
                  <a:noFill/>
                  <a:ln>
                    <a:noFill/>
                  </a:ln>
                </pic:spPr>
              </pic:pic>
            </a:graphicData>
          </a:graphic>
          <wp14:sizeRelH relativeFrom="page">
            <wp14:pctWidth>0</wp14:pctWidth>
          </wp14:sizeRelH>
          <wp14:sizeRelV relativeFrom="page">
            <wp14:pctHeight>0</wp14:pctHeight>
          </wp14:sizeRelV>
        </wp:anchor>
      </w:drawing>
    </w:r>
    <w:r w:rsidR="002B6983">
      <w:rPr>
        <w:noProof/>
      </w:rPr>
      <w:drawing>
        <wp:anchor distT="0" distB="0" distL="114300" distR="114300" simplePos="0" relativeHeight="251657216" behindDoc="1" locked="0" layoutInCell="1" allowOverlap="1" wp14:anchorId="73949E31" wp14:editId="4F1A9B37">
          <wp:simplePos x="0" y="0"/>
          <wp:positionH relativeFrom="column">
            <wp:posOffset>-97790</wp:posOffset>
          </wp:positionH>
          <wp:positionV relativeFrom="paragraph">
            <wp:posOffset>-210820</wp:posOffset>
          </wp:positionV>
          <wp:extent cx="1809750" cy="209550"/>
          <wp:effectExtent l="25400" t="0" r="0" b="0"/>
          <wp:wrapNone/>
          <wp:docPr id="19" name="Picture 19"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emo"/>
                  <pic:cNvPicPr>
                    <a:picLocks noChangeAspect="1" noChangeArrowheads="1"/>
                  </pic:cNvPicPr>
                </pic:nvPicPr>
                <pic:blipFill>
                  <a:blip r:embed="rId2"/>
                  <a:srcRect/>
                  <a:stretch>
                    <a:fillRect/>
                  </a:stretch>
                </pic:blipFill>
                <pic:spPr bwMode="auto">
                  <a:xfrm>
                    <a:off x="0" y="0"/>
                    <a:ext cx="1809750" cy="209550"/>
                  </a:xfrm>
                  <a:prstGeom prst="rect">
                    <a:avLst/>
                  </a:prstGeom>
                  <a:noFill/>
                  <a:ln w="9525">
                    <a:noFill/>
                    <a:miter lim="800000"/>
                    <a:headEnd/>
                    <a:tailEnd/>
                  </a:ln>
                </pic:spPr>
              </pic:pic>
            </a:graphicData>
          </a:graphic>
        </wp:anchor>
      </w:drawing>
    </w:r>
    <w:r w:rsidR="002B6983" w:rsidRPr="003F4E26">
      <w:rPr>
        <w:b/>
        <w:i/>
        <w:noProof/>
        <w:spacing w:val="26"/>
        <w:sz w:val="18"/>
        <w:szCs w:val="18"/>
      </w:rPr>
      <w:t>to:</w:t>
    </w:r>
    <w:r w:rsidR="002B6983">
      <w:rPr>
        <w:rFonts w:cs="Arial"/>
      </w:rPr>
      <w:tab/>
    </w:r>
  </w:p>
  <w:p w14:paraId="3BBBAFA9" w14:textId="77777777" w:rsidR="002B6983" w:rsidRPr="003E7457" w:rsidRDefault="002B6983" w:rsidP="005B10CB">
    <w:pPr>
      <w:pStyle w:val="Header"/>
      <w:tabs>
        <w:tab w:val="clear" w:pos="4320"/>
        <w:tab w:val="clear" w:pos="8640"/>
        <w:tab w:val="left" w:pos="1170"/>
      </w:tabs>
      <w:spacing w:line="300" w:lineRule="atLeast"/>
      <w:ind w:left="1166" w:hanging="1166"/>
      <w:rPr>
        <w:rFonts w:cs="Arial"/>
        <w:sz w:val="18"/>
        <w:szCs w:val="18"/>
      </w:rPr>
    </w:pPr>
    <w:r w:rsidRPr="003E7457">
      <w:rPr>
        <w:b/>
        <w:i/>
        <w:noProof/>
        <w:spacing w:val="26"/>
        <w:sz w:val="18"/>
        <w:szCs w:val="18"/>
      </w:rPr>
      <w:t>from:</w:t>
    </w:r>
    <w:r w:rsidRPr="003E7457">
      <w:rPr>
        <w:rFonts w:cs="Arial"/>
        <w:sz w:val="18"/>
        <w:szCs w:val="18"/>
      </w:rPr>
      <w:tab/>
    </w:r>
    <w:r w:rsidR="008B08D9">
      <w:rPr>
        <w:rFonts w:cs="Arial"/>
        <w:sz w:val="18"/>
        <w:szCs w:val="18"/>
      </w:rPr>
      <w:t>Sean Doyle</w:t>
    </w:r>
  </w:p>
  <w:p w14:paraId="2A4EC93A" w14:textId="77777777" w:rsidR="002B6983" w:rsidRPr="003E7457" w:rsidRDefault="002B6983" w:rsidP="005B10CB">
    <w:pPr>
      <w:pStyle w:val="Header"/>
      <w:tabs>
        <w:tab w:val="clear" w:pos="4320"/>
        <w:tab w:val="clear" w:pos="8640"/>
        <w:tab w:val="left" w:pos="1170"/>
      </w:tabs>
      <w:spacing w:line="300" w:lineRule="atLeast"/>
      <w:ind w:left="1166" w:hanging="1166"/>
      <w:rPr>
        <w:rFonts w:cs="Arial"/>
        <w:sz w:val="18"/>
        <w:szCs w:val="18"/>
      </w:rPr>
    </w:pPr>
    <w:r w:rsidRPr="003E7457">
      <w:rPr>
        <w:b/>
        <w:i/>
        <w:noProof/>
        <w:spacing w:val="26"/>
        <w:sz w:val="18"/>
        <w:szCs w:val="18"/>
      </w:rPr>
      <w:t>date</w:t>
    </w:r>
    <w:r w:rsidRPr="003E7457">
      <w:rPr>
        <w:sz w:val="18"/>
        <w:szCs w:val="18"/>
      </w:rPr>
      <w:t>:</w:t>
    </w:r>
    <w:r w:rsidRPr="003E7457">
      <w:rPr>
        <w:sz w:val="18"/>
        <w:szCs w:val="18"/>
      </w:rPr>
      <w:tab/>
    </w:r>
    <w:r w:rsidR="0067128C">
      <w:rPr>
        <w:sz w:val="18"/>
        <w:szCs w:val="18"/>
      </w:rPr>
      <w:t>Monday, January 2, 2017</w:t>
    </w:r>
  </w:p>
  <w:p w14:paraId="2B8A7FF4" w14:textId="77777777" w:rsidR="005B10CB" w:rsidRPr="00B30C28" w:rsidRDefault="002B6983" w:rsidP="005B10CB">
    <w:pPr>
      <w:pStyle w:val="Header"/>
      <w:tabs>
        <w:tab w:val="clear" w:pos="4320"/>
        <w:tab w:val="clear" w:pos="8640"/>
        <w:tab w:val="left" w:pos="1170"/>
      </w:tabs>
      <w:spacing w:line="300" w:lineRule="atLeast"/>
      <w:ind w:left="1166" w:hanging="1166"/>
      <w:rPr>
        <w:rFonts w:cs="Arial"/>
        <w:sz w:val="18"/>
        <w:szCs w:val="18"/>
      </w:rPr>
    </w:pPr>
    <w:r w:rsidRPr="003E7457">
      <w:rPr>
        <w:b/>
        <w:i/>
        <w:noProof/>
        <w:spacing w:val="26"/>
        <w:sz w:val="18"/>
        <w:szCs w:val="18"/>
      </w:rPr>
      <w:t>subject:</w:t>
    </w:r>
    <w:r w:rsidR="00B30C28">
      <w:rPr>
        <w:b/>
        <w:i/>
        <w:noProof/>
        <w:spacing w:val="26"/>
        <w:sz w:val="18"/>
        <w:szCs w:val="18"/>
      </w:rPr>
      <w:tab/>
    </w:r>
    <w:r w:rsidR="008B08D9">
      <w:rPr>
        <w:sz w:val="18"/>
        <w:szCs w:val="18"/>
      </w:rPr>
      <w:t>Subject</w:t>
    </w:r>
  </w:p>
  <w:p w14:paraId="7B5B6ADC" w14:textId="77777777" w:rsidR="002B6983" w:rsidRDefault="002B6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85C"/>
    <w:multiLevelType w:val="hybridMultilevel"/>
    <w:tmpl w:val="9606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481"/>
    <w:multiLevelType w:val="hybridMultilevel"/>
    <w:tmpl w:val="CC0C8B94"/>
    <w:lvl w:ilvl="0" w:tplc="5886A1DE">
      <w:start w:val="1"/>
      <w:numFmt w:val="bullet"/>
      <w:lvlText w:val="–"/>
      <w:lvlJc w:val="left"/>
      <w:pPr>
        <w:tabs>
          <w:tab w:val="num" w:pos="720"/>
        </w:tabs>
        <w:ind w:left="720" w:hanging="360"/>
      </w:pPr>
      <w:rPr>
        <w:rFonts w:ascii="Arial" w:hAnsi="Arial" w:hint="default"/>
      </w:rPr>
    </w:lvl>
    <w:lvl w:ilvl="1" w:tplc="39AC0170">
      <w:start w:val="1"/>
      <w:numFmt w:val="bullet"/>
      <w:lvlText w:val="–"/>
      <w:lvlJc w:val="left"/>
      <w:pPr>
        <w:tabs>
          <w:tab w:val="num" w:pos="1440"/>
        </w:tabs>
        <w:ind w:left="1440" w:hanging="360"/>
      </w:pPr>
      <w:rPr>
        <w:rFonts w:ascii="Arial" w:hAnsi="Arial" w:hint="default"/>
      </w:rPr>
    </w:lvl>
    <w:lvl w:ilvl="2" w:tplc="819CC938" w:tentative="1">
      <w:start w:val="1"/>
      <w:numFmt w:val="bullet"/>
      <w:lvlText w:val="–"/>
      <w:lvlJc w:val="left"/>
      <w:pPr>
        <w:tabs>
          <w:tab w:val="num" w:pos="2160"/>
        </w:tabs>
        <w:ind w:left="2160" w:hanging="360"/>
      </w:pPr>
      <w:rPr>
        <w:rFonts w:ascii="Arial" w:hAnsi="Arial" w:hint="default"/>
      </w:rPr>
    </w:lvl>
    <w:lvl w:ilvl="3" w:tplc="143C906A" w:tentative="1">
      <w:start w:val="1"/>
      <w:numFmt w:val="bullet"/>
      <w:lvlText w:val="–"/>
      <w:lvlJc w:val="left"/>
      <w:pPr>
        <w:tabs>
          <w:tab w:val="num" w:pos="2880"/>
        </w:tabs>
        <w:ind w:left="2880" w:hanging="360"/>
      </w:pPr>
      <w:rPr>
        <w:rFonts w:ascii="Arial" w:hAnsi="Arial" w:hint="default"/>
      </w:rPr>
    </w:lvl>
    <w:lvl w:ilvl="4" w:tplc="C164A14E" w:tentative="1">
      <w:start w:val="1"/>
      <w:numFmt w:val="bullet"/>
      <w:lvlText w:val="–"/>
      <w:lvlJc w:val="left"/>
      <w:pPr>
        <w:tabs>
          <w:tab w:val="num" w:pos="3600"/>
        </w:tabs>
        <w:ind w:left="3600" w:hanging="360"/>
      </w:pPr>
      <w:rPr>
        <w:rFonts w:ascii="Arial" w:hAnsi="Arial" w:hint="default"/>
      </w:rPr>
    </w:lvl>
    <w:lvl w:ilvl="5" w:tplc="C7F2286E" w:tentative="1">
      <w:start w:val="1"/>
      <w:numFmt w:val="bullet"/>
      <w:lvlText w:val="–"/>
      <w:lvlJc w:val="left"/>
      <w:pPr>
        <w:tabs>
          <w:tab w:val="num" w:pos="4320"/>
        </w:tabs>
        <w:ind w:left="4320" w:hanging="360"/>
      </w:pPr>
      <w:rPr>
        <w:rFonts w:ascii="Arial" w:hAnsi="Arial" w:hint="default"/>
      </w:rPr>
    </w:lvl>
    <w:lvl w:ilvl="6" w:tplc="82B00E76" w:tentative="1">
      <w:start w:val="1"/>
      <w:numFmt w:val="bullet"/>
      <w:lvlText w:val="–"/>
      <w:lvlJc w:val="left"/>
      <w:pPr>
        <w:tabs>
          <w:tab w:val="num" w:pos="5040"/>
        </w:tabs>
        <w:ind w:left="5040" w:hanging="360"/>
      </w:pPr>
      <w:rPr>
        <w:rFonts w:ascii="Arial" w:hAnsi="Arial" w:hint="default"/>
      </w:rPr>
    </w:lvl>
    <w:lvl w:ilvl="7" w:tplc="29784F66" w:tentative="1">
      <w:start w:val="1"/>
      <w:numFmt w:val="bullet"/>
      <w:lvlText w:val="–"/>
      <w:lvlJc w:val="left"/>
      <w:pPr>
        <w:tabs>
          <w:tab w:val="num" w:pos="5760"/>
        </w:tabs>
        <w:ind w:left="5760" w:hanging="360"/>
      </w:pPr>
      <w:rPr>
        <w:rFonts w:ascii="Arial" w:hAnsi="Arial" w:hint="default"/>
      </w:rPr>
    </w:lvl>
    <w:lvl w:ilvl="8" w:tplc="8F38D0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20B02"/>
    <w:multiLevelType w:val="hybridMultilevel"/>
    <w:tmpl w:val="982A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D58CC"/>
    <w:multiLevelType w:val="hybridMultilevel"/>
    <w:tmpl w:val="C1A0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6158"/>
    <w:multiLevelType w:val="multilevel"/>
    <w:tmpl w:val="5576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F0B15"/>
    <w:multiLevelType w:val="hybridMultilevel"/>
    <w:tmpl w:val="AE1E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30F71"/>
    <w:multiLevelType w:val="hybridMultilevel"/>
    <w:tmpl w:val="6652D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00C71"/>
    <w:multiLevelType w:val="hybridMultilevel"/>
    <w:tmpl w:val="E198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A468B"/>
    <w:multiLevelType w:val="multilevel"/>
    <w:tmpl w:val="FA3C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94CA5"/>
    <w:multiLevelType w:val="hybridMultilevel"/>
    <w:tmpl w:val="B79A2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B6659"/>
    <w:multiLevelType w:val="hybridMultilevel"/>
    <w:tmpl w:val="7234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A2D7F"/>
    <w:multiLevelType w:val="hybridMultilevel"/>
    <w:tmpl w:val="524EFEA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0567F"/>
    <w:multiLevelType w:val="hybridMultilevel"/>
    <w:tmpl w:val="290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00C87"/>
    <w:multiLevelType w:val="hybridMultilevel"/>
    <w:tmpl w:val="9D88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1294D"/>
    <w:multiLevelType w:val="hybridMultilevel"/>
    <w:tmpl w:val="B9A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52B7F"/>
    <w:multiLevelType w:val="hybridMultilevel"/>
    <w:tmpl w:val="A6325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224EB"/>
    <w:multiLevelType w:val="hybridMultilevel"/>
    <w:tmpl w:val="57CA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31D33"/>
    <w:multiLevelType w:val="hybridMultilevel"/>
    <w:tmpl w:val="52D4F9A2"/>
    <w:lvl w:ilvl="0" w:tplc="DC8680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2416DB"/>
    <w:multiLevelType w:val="hybridMultilevel"/>
    <w:tmpl w:val="EBAC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52C2A"/>
    <w:multiLevelType w:val="hybridMultilevel"/>
    <w:tmpl w:val="D7F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06A0A"/>
    <w:multiLevelType w:val="multilevel"/>
    <w:tmpl w:val="AAB8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13"/>
  </w:num>
  <w:num w:numId="4">
    <w:abstractNumId w:val="3"/>
  </w:num>
  <w:num w:numId="5">
    <w:abstractNumId w:val="10"/>
  </w:num>
  <w:num w:numId="6">
    <w:abstractNumId w:val="6"/>
  </w:num>
  <w:num w:numId="7">
    <w:abstractNumId w:val="7"/>
  </w:num>
  <w:num w:numId="8">
    <w:abstractNumId w:val="14"/>
  </w:num>
  <w:num w:numId="9">
    <w:abstractNumId w:val="19"/>
  </w:num>
  <w:num w:numId="10">
    <w:abstractNumId w:val="2"/>
  </w:num>
  <w:num w:numId="11">
    <w:abstractNumId w:val="5"/>
  </w:num>
  <w:num w:numId="12">
    <w:abstractNumId w:val="15"/>
  </w:num>
  <w:num w:numId="13">
    <w:abstractNumId w:val="12"/>
  </w:num>
  <w:num w:numId="14">
    <w:abstractNumId w:val="0"/>
  </w:num>
  <w:num w:numId="15">
    <w:abstractNumId w:val="17"/>
  </w:num>
  <w:num w:numId="16">
    <w:abstractNumId w:val="9"/>
  </w:num>
  <w:num w:numId="17">
    <w:abstractNumId w:val="16"/>
  </w:num>
  <w:num w:numId="18">
    <w:abstractNumId w:val="11"/>
  </w:num>
  <w:num w:numId="19">
    <w:abstractNumId w:val="8"/>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828"/>
    <w:rsid w:val="00022932"/>
    <w:rsid w:val="000364A7"/>
    <w:rsid w:val="00051452"/>
    <w:rsid w:val="00057CBD"/>
    <w:rsid w:val="000635A4"/>
    <w:rsid w:val="00082A19"/>
    <w:rsid w:val="000D7D17"/>
    <w:rsid w:val="000F3FEA"/>
    <w:rsid w:val="001104DE"/>
    <w:rsid w:val="00147D3F"/>
    <w:rsid w:val="00153B9D"/>
    <w:rsid w:val="001B175A"/>
    <w:rsid w:val="001C09DA"/>
    <w:rsid w:val="001E1330"/>
    <w:rsid w:val="00202F93"/>
    <w:rsid w:val="002306F3"/>
    <w:rsid w:val="00254502"/>
    <w:rsid w:val="0029738E"/>
    <w:rsid w:val="002A3D25"/>
    <w:rsid w:val="002B6983"/>
    <w:rsid w:val="002C06DE"/>
    <w:rsid w:val="00307499"/>
    <w:rsid w:val="003158FB"/>
    <w:rsid w:val="003164C8"/>
    <w:rsid w:val="00342FA8"/>
    <w:rsid w:val="00366B6C"/>
    <w:rsid w:val="003A7ED8"/>
    <w:rsid w:val="003B1351"/>
    <w:rsid w:val="003E7457"/>
    <w:rsid w:val="003F24D1"/>
    <w:rsid w:val="0040265E"/>
    <w:rsid w:val="00412348"/>
    <w:rsid w:val="00424ACF"/>
    <w:rsid w:val="00441C55"/>
    <w:rsid w:val="00453E6D"/>
    <w:rsid w:val="00461388"/>
    <w:rsid w:val="004745D7"/>
    <w:rsid w:val="004914CC"/>
    <w:rsid w:val="004C1B12"/>
    <w:rsid w:val="004D13B2"/>
    <w:rsid w:val="004F11DE"/>
    <w:rsid w:val="00505828"/>
    <w:rsid w:val="005104D1"/>
    <w:rsid w:val="005122D6"/>
    <w:rsid w:val="00526009"/>
    <w:rsid w:val="005316DB"/>
    <w:rsid w:val="00556C26"/>
    <w:rsid w:val="00587396"/>
    <w:rsid w:val="005A5AA4"/>
    <w:rsid w:val="005B10CB"/>
    <w:rsid w:val="005F1AD9"/>
    <w:rsid w:val="005F636B"/>
    <w:rsid w:val="00600410"/>
    <w:rsid w:val="00644772"/>
    <w:rsid w:val="0065583F"/>
    <w:rsid w:val="0067128C"/>
    <w:rsid w:val="006A2582"/>
    <w:rsid w:val="006A7BB4"/>
    <w:rsid w:val="006D27D6"/>
    <w:rsid w:val="006E4A9C"/>
    <w:rsid w:val="006F542A"/>
    <w:rsid w:val="00710942"/>
    <w:rsid w:val="007614BC"/>
    <w:rsid w:val="007E360D"/>
    <w:rsid w:val="00806B0F"/>
    <w:rsid w:val="00831C3F"/>
    <w:rsid w:val="00835CE9"/>
    <w:rsid w:val="00851F01"/>
    <w:rsid w:val="00851FC9"/>
    <w:rsid w:val="00871BB8"/>
    <w:rsid w:val="008B08D9"/>
    <w:rsid w:val="008C7413"/>
    <w:rsid w:val="008F7071"/>
    <w:rsid w:val="009006E0"/>
    <w:rsid w:val="00903FC6"/>
    <w:rsid w:val="00920971"/>
    <w:rsid w:val="009266FE"/>
    <w:rsid w:val="00961A0A"/>
    <w:rsid w:val="00963AEB"/>
    <w:rsid w:val="009A7015"/>
    <w:rsid w:val="009C6538"/>
    <w:rsid w:val="009F6CEA"/>
    <w:rsid w:val="00A21C58"/>
    <w:rsid w:val="00A239E6"/>
    <w:rsid w:val="00A33412"/>
    <w:rsid w:val="00A478DF"/>
    <w:rsid w:val="00A7026B"/>
    <w:rsid w:val="00A82307"/>
    <w:rsid w:val="00A97B67"/>
    <w:rsid w:val="00AB4ACD"/>
    <w:rsid w:val="00AC41A4"/>
    <w:rsid w:val="00AD0521"/>
    <w:rsid w:val="00AE7836"/>
    <w:rsid w:val="00B02A17"/>
    <w:rsid w:val="00B20638"/>
    <w:rsid w:val="00B30C28"/>
    <w:rsid w:val="00B51397"/>
    <w:rsid w:val="00B70283"/>
    <w:rsid w:val="00BD13BA"/>
    <w:rsid w:val="00BF2AA8"/>
    <w:rsid w:val="00C01E2F"/>
    <w:rsid w:val="00C07977"/>
    <w:rsid w:val="00C3682B"/>
    <w:rsid w:val="00C42519"/>
    <w:rsid w:val="00C47FA4"/>
    <w:rsid w:val="00C62ADC"/>
    <w:rsid w:val="00C97F05"/>
    <w:rsid w:val="00CD108D"/>
    <w:rsid w:val="00CE3062"/>
    <w:rsid w:val="00D1364F"/>
    <w:rsid w:val="00D25F63"/>
    <w:rsid w:val="00D41817"/>
    <w:rsid w:val="00D528DD"/>
    <w:rsid w:val="00D608E0"/>
    <w:rsid w:val="00D66EF8"/>
    <w:rsid w:val="00D86C2D"/>
    <w:rsid w:val="00DC0C99"/>
    <w:rsid w:val="00DE7717"/>
    <w:rsid w:val="00E05690"/>
    <w:rsid w:val="00E06746"/>
    <w:rsid w:val="00E361A6"/>
    <w:rsid w:val="00E52242"/>
    <w:rsid w:val="00E80D82"/>
    <w:rsid w:val="00E94EB0"/>
    <w:rsid w:val="00EB1C6F"/>
    <w:rsid w:val="00F1490F"/>
    <w:rsid w:val="00F5363D"/>
    <w:rsid w:val="00F91E2D"/>
    <w:rsid w:val="00FE616D"/>
    <w:rsid w:val="00FF08EC"/>
    <w:rsid w:val="00FF24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E38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16DB"/>
    <w:rPr>
      <w:sz w:val="24"/>
      <w:szCs w:val="24"/>
    </w:rPr>
  </w:style>
  <w:style w:type="paragraph" w:styleId="Heading1">
    <w:name w:val="heading 1"/>
    <w:basedOn w:val="Normal"/>
    <w:next w:val="Normal"/>
    <w:qFormat/>
    <w:rsid w:val="00FD38D3"/>
    <w:pPr>
      <w:keepNext/>
      <w:spacing w:before="240" w:line="300" w:lineRule="atLeast"/>
      <w:outlineLvl w:val="0"/>
    </w:pPr>
    <w:rPr>
      <w:rFonts w:ascii="FC-Univers-U59" w:hAnsi="FC-Univers-U59"/>
      <w:color w:val="000000"/>
      <w:spacing w:val="280"/>
      <w:sz w:val="28"/>
    </w:rPr>
  </w:style>
  <w:style w:type="paragraph" w:styleId="Heading2">
    <w:name w:val="heading 2"/>
    <w:basedOn w:val="Normal"/>
    <w:next w:val="Normal"/>
    <w:qFormat/>
    <w:rsid w:val="00FD38D3"/>
    <w:pPr>
      <w:keepNext/>
      <w:spacing w:before="240" w:after="60"/>
      <w:outlineLvl w:val="1"/>
    </w:pPr>
    <w:rPr>
      <w:rFonts w:ascii="Helvetica" w:hAnsi="Helvetica"/>
      <w:b/>
      <w:i/>
      <w:sz w:val="28"/>
    </w:rPr>
  </w:style>
  <w:style w:type="paragraph" w:styleId="Heading3">
    <w:name w:val="heading 3"/>
    <w:basedOn w:val="Normal"/>
    <w:next w:val="Normal"/>
    <w:link w:val="Heading3Char"/>
    <w:qFormat/>
    <w:rsid w:val="00FD38D3"/>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8D3"/>
    <w:pPr>
      <w:tabs>
        <w:tab w:val="center" w:pos="4320"/>
        <w:tab w:val="right" w:pos="8640"/>
      </w:tabs>
    </w:pPr>
  </w:style>
  <w:style w:type="paragraph" w:styleId="Footer">
    <w:name w:val="footer"/>
    <w:basedOn w:val="Normal"/>
    <w:link w:val="FooterChar"/>
    <w:uiPriority w:val="99"/>
    <w:rsid w:val="00FD38D3"/>
    <w:pPr>
      <w:tabs>
        <w:tab w:val="center" w:pos="4320"/>
        <w:tab w:val="right" w:pos="8640"/>
      </w:tabs>
    </w:pPr>
  </w:style>
  <w:style w:type="paragraph" w:styleId="DocumentMap">
    <w:name w:val="Document Map"/>
    <w:basedOn w:val="Normal"/>
    <w:semiHidden/>
    <w:rsid w:val="00FD38D3"/>
    <w:pPr>
      <w:shd w:val="clear" w:color="auto" w:fill="000080"/>
    </w:pPr>
    <w:rPr>
      <w:rFonts w:ascii="Geneva" w:hAnsi="Geneva"/>
    </w:rPr>
  </w:style>
  <w:style w:type="paragraph" w:styleId="BodyText">
    <w:name w:val="Body Text"/>
    <w:basedOn w:val="Normal"/>
    <w:link w:val="BodyTextChar"/>
    <w:rsid w:val="0016338E"/>
    <w:pPr>
      <w:spacing w:before="200" w:line="300" w:lineRule="exact"/>
    </w:pPr>
    <w:rPr>
      <w:rFonts w:cs="Arial"/>
      <w:sz w:val="18"/>
      <w:szCs w:val="18"/>
    </w:rPr>
  </w:style>
  <w:style w:type="character" w:styleId="PageNumber">
    <w:name w:val="page number"/>
    <w:basedOn w:val="DefaultParagraphFont"/>
    <w:rsid w:val="00C064BE"/>
  </w:style>
  <w:style w:type="character" w:styleId="Hyperlink">
    <w:name w:val="Hyperlink"/>
    <w:basedOn w:val="DefaultParagraphFont"/>
    <w:rsid w:val="007F235E"/>
    <w:rPr>
      <w:color w:val="808000"/>
      <w:u w:val="dotted"/>
    </w:rPr>
  </w:style>
  <w:style w:type="paragraph" w:styleId="BodyText2">
    <w:name w:val="Body Text 2"/>
    <w:basedOn w:val="Normal"/>
    <w:rsid w:val="00D86C27"/>
    <w:pPr>
      <w:spacing w:line="320" w:lineRule="exact"/>
    </w:pPr>
    <w:rPr>
      <w:rFonts w:ascii="Times" w:hAnsi="Times"/>
      <w:color w:val="000000"/>
      <w:sz w:val="18"/>
    </w:rPr>
  </w:style>
  <w:style w:type="paragraph" w:styleId="ListParagraph">
    <w:name w:val="List Paragraph"/>
    <w:basedOn w:val="Normal"/>
    <w:uiPriority w:val="34"/>
    <w:qFormat/>
    <w:rsid w:val="0065583F"/>
    <w:pPr>
      <w:ind w:left="720"/>
      <w:contextualSpacing/>
    </w:pPr>
  </w:style>
  <w:style w:type="character" w:customStyle="1" w:styleId="FooterChar">
    <w:name w:val="Footer Char"/>
    <w:basedOn w:val="DefaultParagraphFont"/>
    <w:link w:val="Footer"/>
    <w:uiPriority w:val="99"/>
    <w:rsid w:val="00057CBD"/>
    <w:rPr>
      <w:rFonts w:ascii="Arial" w:hAnsi="Arial"/>
    </w:rPr>
  </w:style>
  <w:style w:type="character" w:customStyle="1" w:styleId="BodyTextChar">
    <w:name w:val="Body Text Char"/>
    <w:basedOn w:val="DefaultParagraphFont"/>
    <w:link w:val="BodyText"/>
    <w:rsid w:val="003B1351"/>
    <w:rPr>
      <w:rFonts w:ascii="Arial" w:hAnsi="Arial" w:cs="Arial"/>
      <w:sz w:val="18"/>
      <w:szCs w:val="18"/>
    </w:rPr>
  </w:style>
  <w:style w:type="paragraph" w:styleId="BalloonText">
    <w:name w:val="Balloon Text"/>
    <w:basedOn w:val="Normal"/>
    <w:link w:val="BalloonTextChar"/>
    <w:uiPriority w:val="99"/>
    <w:semiHidden/>
    <w:unhideWhenUsed/>
    <w:rsid w:val="00B20638"/>
    <w:rPr>
      <w:rFonts w:ascii="Lucida Grande" w:hAnsi="Lucida Grande"/>
      <w:sz w:val="18"/>
      <w:szCs w:val="18"/>
    </w:rPr>
  </w:style>
  <w:style w:type="character" w:customStyle="1" w:styleId="BalloonTextChar">
    <w:name w:val="Balloon Text Char"/>
    <w:basedOn w:val="DefaultParagraphFont"/>
    <w:link w:val="BalloonText"/>
    <w:uiPriority w:val="99"/>
    <w:semiHidden/>
    <w:rsid w:val="00B20638"/>
    <w:rPr>
      <w:rFonts w:ascii="Lucida Grande" w:hAnsi="Lucida Grande"/>
      <w:sz w:val="18"/>
      <w:szCs w:val="18"/>
    </w:rPr>
  </w:style>
  <w:style w:type="character" w:customStyle="1" w:styleId="apple-converted-space">
    <w:name w:val="apple-converted-space"/>
    <w:basedOn w:val="DefaultParagraphFont"/>
    <w:rsid w:val="00600410"/>
  </w:style>
  <w:style w:type="paragraph" w:styleId="NormalWeb">
    <w:name w:val="Normal (Web)"/>
    <w:basedOn w:val="Normal"/>
    <w:rsid w:val="00505828"/>
    <w:pPr>
      <w:spacing w:before="100" w:beforeAutospacing="1" w:after="100" w:afterAutospacing="1"/>
    </w:pPr>
    <w:rPr>
      <w:sz w:val="20"/>
      <w:szCs w:val="20"/>
    </w:rPr>
  </w:style>
  <w:style w:type="paragraph" w:styleId="BodyText3">
    <w:name w:val="Body Text 3"/>
    <w:basedOn w:val="Normal"/>
    <w:link w:val="BodyText3Char"/>
    <w:semiHidden/>
    <w:rsid w:val="00505828"/>
    <w:pPr>
      <w:jc w:val="both"/>
    </w:pPr>
    <w:rPr>
      <w:rFonts w:ascii="Arial" w:hAnsi="Arial"/>
    </w:rPr>
  </w:style>
  <w:style w:type="character" w:customStyle="1" w:styleId="BodyText3Char">
    <w:name w:val="Body Text 3 Char"/>
    <w:basedOn w:val="DefaultParagraphFont"/>
    <w:link w:val="BodyText3"/>
    <w:semiHidden/>
    <w:rsid w:val="00505828"/>
    <w:rPr>
      <w:rFonts w:ascii="Arial" w:hAnsi="Arial"/>
      <w:sz w:val="24"/>
      <w:szCs w:val="24"/>
    </w:rPr>
  </w:style>
  <w:style w:type="character" w:customStyle="1" w:styleId="para1">
    <w:name w:val="para1"/>
    <w:rsid w:val="00505828"/>
    <w:rPr>
      <w:rFonts w:ascii="Arial" w:hAnsi="Arial" w:cs="Arial" w:hint="default"/>
      <w:color w:val="333333"/>
      <w:sz w:val="12"/>
      <w:szCs w:val="12"/>
    </w:rPr>
  </w:style>
  <w:style w:type="character" w:customStyle="1" w:styleId="Heading3Char">
    <w:name w:val="Heading 3 Char"/>
    <w:link w:val="Heading3"/>
    <w:rsid w:val="00505828"/>
    <w:rPr>
      <w:rFonts w:ascii="Helvetica" w:hAnsi="Helvetic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10063">
      <w:bodyDiv w:val="1"/>
      <w:marLeft w:val="0"/>
      <w:marRight w:val="0"/>
      <w:marTop w:val="0"/>
      <w:marBottom w:val="0"/>
      <w:divBdr>
        <w:top w:val="none" w:sz="0" w:space="0" w:color="auto"/>
        <w:left w:val="none" w:sz="0" w:space="0" w:color="auto"/>
        <w:bottom w:val="none" w:sz="0" w:space="0" w:color="auto"/>
        <w:right w:val="none" w:sz="0" w:space="0" w:color="auto"/>
      </w:divBdr>
    </w:div>
    <w:div w:id="584337387">
      <w:bodyDiv w:val="1"/>
      <w:marLeft w:val="0"/>
      <w:marRight w:val="0"/>
      <w:marTop w:val="0"/>
      <w:marBottom w:val="0"/>
      <w:divBdr>
        <w:top w:val="none" w:sz="0" w:space="0" w:color="auto"/>
        <w:left w:val="none" w:sz="0" w:space="0" w:color="auto"/>
        <w:bottom w:val="none" w:sz="0" w:space="0" w:color="auto"/>
        <w:right w:val="none" w:sz="0" w:space="0" w:color="auto"/>
      </w:divBdr>
    </w:div>
    <w:div w:id="774642591">
      <w:bodyDiv w:val="1"/>
      <w:marLeft w:val="0"/>
      <w:marRight w:val="0"/>
      <w:marTop w:val="0"/>
      <w:marBottom w:val="0"/>
      <w:divBdr>
        <w:top w:val="none" w:sz="0" w:space="0" w:color="auto"/>
        <w:left w:val="none" w:sz="0" w:space="0" w:color="auto"/>
        <w:bottom w:val="none" w:sz="0" w:space="0" w:color="auto"/>
        <w:right w:val="none" w:sz="0" w:space="0" w:color="auto"/>
      </w:divBdr>
    </w:div>
    <w:div w:id="778571615">
      <w:bodyDiv w:val="1"/>
      <w:marLeft w:val="0"/>
      <w:marRight w:val="0"/>
      <w:marTop w:val="0"/>
      <w:marBottom w:val="0"/>
      <w:divBdr>
        <w:top w:val="none" w:sz="0" w:space="0" w:color="auto"/>
        <w:left w:val="none" w:sz="0" w:space="0" w:color="auto"/>
        <w:bottom w:val="none" w:sz="0" w:space="0" w:color="auto"/>
        <w:right w:val="none" w:sz="0" w:space="0" w:color="auto"/>
      </w:divBdr>
    </w:div>
    <w:div w:id="963123836">
      <w:bodyDiv w:val="1"/>
      <w:marLeft w:val="0"/>
      <w:marRight w:val="0"/>
      <w:marTop w:val="0"/>
      <w:marBottom w:val="0"/>
      <w:divBdr>
        <w:top w:val="none" w:sz="0" w:space="0" w:color="auto"/>
        <w:left w:val="none" w:sz="0" w:space="0" w:color="auto"/>
        <w:bottom w:val="none" w:sz="0" w:space="0" w:color="auto"/>
        <w:right w:val="none" w:sz="0" w:space="0" w:color="auto"/>
      </w:divBdr>
    </w:div>
    <w:div w:id="1681929280">
      <w:bodyDiv w:val="1"/>
      <w:marLeft w:val="0"/>
      <w:marRight w:val="0"/>
      <w:marTop w:val="0"/>
      <w:marBottom w:val="0"/>
      <w:divBdr>
        <w:top w:val="none" w:sz="0" w:space="0" w:color="auto"/>
        <w:left w:val="none" w:sz="0" w:space="0" w:color="auto"/>
        <w:bottom w:val="none" w:sz="0" w:space="0" w:color="auto"/>
        <w:right w:val="none" w:sz="0" w:space="0" w:color="auto"/>
      </w:divBdr>
    </w:div>
    <w:div w:id="1739093523">
      <w:bodyDiv w:val="1"/>
      <w:marLeft w:val="0"/>
      <w:marRight w:val="0"/>
      <w:marTop w:val="0"/>
      <w:marBottom w:val="0"/>
      <w:divBdr>
        <w:top w:val="none" w:sz="0" w:space="0" w:color="auto"/>
        <w:left w:val="none" w:sz="0" w:space="0" w:color="auto"/>
        <w:bottom w:val="none" w:sz="0" w:space="0" w:color="auto"/>
        <w:right w:val="none" w:sz="0" w:space="0" w:color="auto"/>
      </w:divBdr>
    </w:div>
    <w:div w:id="1774782794">
      <w:bodyDiv w:val="1"/>
      <w:marLeft w:val="0"/>
      <w:marRight w:val="0"/>
      <w:marTop w:val="0"/>
      <w:marBottom w:val="0"/>
      <w:divBdr>
        <w:top w:val="none" w:sz="0" w:space="0" w:color="auto"/>
        <w:left w:val="none" w:sz="0" w:space="0" w:color="auto"/>
        <w:bottom w:val="none" w:sz="0" w:space="0" w:color="auto"/>
        <w:right w:val="none" w:sz="0" w:space="0" w:color="auto"/>
      </w:divBdr>
    </w:div>
    <w:div w:id="189499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andoyle/Library/Group%20Containers/UBF8T346G9.Office/User%20Content.localized/Templates.localized/SMD%20Memo%20Template%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89ADCC-E277-4B46-B032-F5239470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SMD Memo Template 2017.dotx</Template>
  <TotalTime>12</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This is for placement in our contact report template only</vt:lpstr>
    </vt:vector>
  </TitlesOfParts>
  <Company>FitzMartin, Inc.</Company>
  <LinksUpToDate>false</LinksUpToDate>
  <CharactersWithSpaces>4020</CharactersWithSpaces>
  <SharedDoc>false</SharedDoc>
  <HLinks>
    <vt:vector size="12" baseType="variant">
      <vt:variant>
        <vt:i4>10</vt:i4>
      </vt:variant>
      <vt:variant>
        <vt:i4>-1</vt:i4>
      </vt:variant>
      <vt:variant>
        <vt:i4>2066</vt:i4>
      </vt:variant>
      <vt:variant>
        <vt:i4>1</vt:i4>
      </vt:variant>
      <vt:variant>
        <vt:lpwstr>Memo</vt:lpwstr>
      </vt:variant>
      <vt:variant>
        <vt:lpwstr/>
      </vt:variant>
      <vt:variant>
        <vt:i4>6684672</vt:i4>
      </vt:variant>
      <vt:variant>
        <vt:i4>-1</vt:i4>
      </vt:variant>
      <vt:variant>
        <vt:i4>2063</vt:i4>
      </vt:variant>
      <vt:variant>
        <vt:i4>1</vt:i4>
      </vt:variant>
      <vt:variant>
        <vt:lpwstr>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for placement in our contact report template only</dc:title>
  <dc:subject/>
  <dc:creator>sean@fitzmartin.onmicrosoft.com</dc:creator>
  <cp:keywords/>
  <cp:lastModifiedBy>Mac Logue</cp:lastModifiedBy>
  <cp:revision>7</cp:revision>
  <cp:lastPrinted>2016-06-20T14:09:00Z</cp:lastPrinted>
  <dcterms:created xsi:type="dcterms:W3CDTF">2018-01-15T15:53:00Z</dcterms:created>
  <dcterms:modified xsi:type="dcterms:W3CDTF">2018-06-07T16:53:00Z</dcterms:modified>
</cp:coreProperties>
</file>